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85" w:rsidRDefault="00FB2185" w:rsidP="00FB2185">
      <w:pPr>
        <w:spacing w:after="0"/>
        <w:jc w:val="center"/>
        <w:rPr>
          <w:rFonts w:ascii="Times New Roman" w:hAnsi="Times New Roman" w:cs="Times New Roman"/>
          <w:bCs/>
          <w:sz w:val="24"/>
          <w:szCs w:val="24"/>
        </w:rPr>
      </w:pPr>
      <w:r w:rsidRPr="00FB2185">
        <w:rPr>
          <w:rFonts w:ascii="Times New Roman" w:hAnsi="Times New Roman" w:cs="Times New Roman"/>
          <w:bCs/>
          <w:sz w:val="24"/>
          <w:szCs w:val="24"/>
        </w:rPr>
        <w:t>ORDENANZA XV – N° 20</w:t>
      </w:r>
    </w:p>
    <w:p w:rsidR="00FB2185" w:rsidRPr="00FB2185" w:rsidRDefault="00FB2185" w:rsidP="00FB2185">
      <w:pPr>
        <w:spacing w:after="0"/>
        <w:jc w:val="center"/>
        <w:rPr>
          <w:rFonts w:ascii="Times New Roman" w:hAnsi="Times New Roman" w:cs="Times New Roman"/>
          <w:bCs/>
          <w:sz w:val="24"/>
          <w:szCs w:val="24"/>
        </w:rPr>
      </w:pPr>
    </w:p>
    <w:p w:rsidR="00FB2185" w:rsidRDefault="00FB2185" w:rsidP="00E4383F">
      <w:pPr>
        <w:spacing w:after="0"/>
        <w:jc w:val="center"/>
        <w:rPr>
          <w:rFonts w:ascii="Times New Roman" w:hAnsi="Times New Roman" w:cs="Times New Roman"/>
          <w:sz w:val="24"/>
          <w:szCs w:val="24"/>
        </w:rPr>
      </w:pPr>
      <w:r>
        <w:rPr>
          <w:rFonts w:ascii="Times New Roman" w:hAnsi="Times New Roman" w:cs="Times New Roman"/>
          <w:sz w:val="24"/>
          <w:szCs w:val="24"/>
        </w:rPr>
        <w:t>ANEXO ÚNICO</w:t>
      </w:r>
    </w:p>
    <w:p w:rsidR="00DD3958" w:rsidRDefault="00E770E9" w:rsidP="00E4383F">
      <w:pPr>
        <w:spacing w:after="0"/>
        <w:jc w:val="center"/>
        <w:rPr>
          <w:rFonts w:ascii="Times New Roman" w:hAnsi="Times New Roman" w:cs="Times New Roman"/>
          <w:sz w:val="24"/>
          <w:szCs w:val="24"/>
        </w:rPr>
      </w:pPr>
      <w:r w:rsidRPr="00E4383F">
        <w:rPr>
          <w:rFonts w:ascii="Times New Roman" w:hAnsi="Times New Roman" w:cs="Times New Roman"/>
          <w:sz w:val="24"/>
          <w:szCs w:val="24"/>
        </w:rPr>
        <w:t>DECRETO Nº 188</w:t>
      </w:r>
    </w:p>
    <w:p w:rsidR="00FB2185" w:rsidRPr="00E4383F" w:rsidRDefault="00FB2185" w:rsidP="00E4383F">
      <w:pPr>
        <w:spacing w:after="0"/>
        <w:jc w:val="center"/>
        <w:rPr>
          <w:rFonts w:ascii="Times New Roman" w:hAnsi="Times New Roman" w:cs="Times New Roman"/>
          <w:sz w:val="24"/>
          <w:szCs w:val="24"/>
        </w:rPr>
      </w:pPr>
    </w:p>
    <w:p w:rsidR="00E770E9" w:rsidRDefault="00E770E9"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Posadas, 01 de Abril de 2014.-</w:t>
      </w:r>
    </w:p>
    <w:p w:rsidR="00FB2185" w:rsidRPr="00E4383F" w:rsidRDefault="00FB2185" w:rsidP="00E4383F">
      <w:pPr>
        <w:spacing w:after="0"/>
        <w:jc w:val="both"/>
        <w:rPr>
          <w:rFonts w:ascii="Times New Roman" w:hAnsi="Times New Roman" w:cs="Times New Roman"/>
          <w:sz w:val="24"/>
          <w:szCs w:val="24"/>
        </w:rPr>
      </w:pPr>
    </w:p>
    <w:p w:rsidR="00E770E9" w:rsidRDefault="00E770E9" w:rsidP="00FB2185">
      <w:pPr>
        <w:spacing w:after="0"/>
        <w:ind w:firstLine="2977"/>
        <w:jc w:val="both"/>
        <w:rPr>
          <w:rFonts w:ascii="Times New Roman" w:hAnsi="Times New Roman" w:cs="Times New Roman"/>
          <w:sz w:val="24"/>
          <w:szCs w:val="24"/>
        </w:rPr>
      </w:pPr>
      <w:r w:rsidRPr="00FB2185">
        <w:rPr>
          <w:rFonts w:ascii="Times New Roman" w:hAnsi="Times New Roman" w:cs="Times New Roman"/>
          <w:b/>
          <w:sz w:val="24"/>
          <w:szCs w:val="24"/>
        </w:rPr>
        <w:t>VISTO:</w:t>
      </w:r>
      <w:r w:rsidRPr="00E4383F">
        <w:rPr>
          <w:rFonts w:ascii="Times New Roman" w:hAnsi="Times New Roman" w:cs="Times New Roman"/>
          <w:sz w:val="24"/>
          <w:szCs w:val="24"/>
        </w:rPr>
        <w:t xml:space="preserve"> El Artículo 2º de la Ley VII – Nº 24, ante Ley Nº 3309 y el Artículo 9º de la Ley VII – Financiero- Nº 13, antes Ley Nº 2723; y</w:t>
      </w:r>
    </w:p>
    <w:p w:rsidR="00E4383F" w:rsidRPr="00E4383F" w:rsidRDefault="00E4383F" w:rsidP="00E4383F">
      <w:pPr>
        <w:spacing w:after="0"/>
        <w:jc w:val="both"/>
        <w:rPr>
          <w:rFonts w:ascii="Times New Roman" w:hAnsi="Times New Roman" w:cs="Times New Roman"/>
          <w:sz w:val="24"/>
          <w:szCs w:val="24"/>
        </w:rPr>
      </w:pPr>
    </w:p>
    <w:p w:rsidR="00E770E9" w:rsidRDefault="00E770E9" w:rsidP="00E4383F">
      <w:pPr>
        <w:spacing w:after="0"/>
        <w:jc w:val="both"/>
        <w:rPr>
          <w:rFonts w:ascii="Times New Roman" w:hAnsi="Times New Roman" w:cs="Times New Roman"/>
          <w:b/>
          <w:sz w:val="24"/>
          <w:szCs w:val="24"/>
        </w:rPr>
      </w:pPr>
      <w:r w:rsidRPr="00FB2185">
        <w:rPr>
          <w:rFonts w:ascii="Times New Roman" w:hAnsi="Times New Roman" w:cs="Times New Roman"/>
          <w:b/>
          <w:sz w:val="24"/>
          <w:szCs w:val="24"/>
        </w:rPr>
        <w:t>CONSIDERANDO:</w:t>
      </w:r>
    </w:p>
    <w:p w:rsidR="00FB2185" w:rsidRPr="00FB2185" w:rsidRDefault="00FB2185" w:rsidP="00E4383F">
      <w:pPr>
        <w:spacing w:after="0"/>
        <w:jc w:val="both"/>
        <w:rPr>
          <w:rFonts w:ascii="Times New Roman" w:hAnsi="Times New Roman" w:cs="Times New Roman"/>
          <w:b/>
          <w:sz w:val="24"/>
          <w:szCs w:val="24"/>
        </w:rPr>
      </w:pPr>
    </w:p>
    <w:p w:rsidR="00E770E9" w:rsidRDefault="00E770E9" w:rsidP="00FB2185">
      <w:pPr>
        <w:spacing w:after="0"/>
        <w:ind w:firstLine="2977"/>
        <w:jc w:val="both"/>
        <w:rPr>
          <w:rFonts w:ascii="Times New Roman" w:hAnsi="Times New Roman" w:cs="Times New Roman"/>
          <w:sz w:val="24"/>
          <w:szCs w:val="24"/>
        </w:rPr>
      </w:pPr>
      <w:r w:rsidRPr="00FB2185">
        <w:rPr>
          <w:rFonts w:ascii="Times New Roman" w:hAnsi="Times New Roman" w:cs="Times New Roman"/>
          <w:b/>
          <w:sz w:val="24"/>
          <w:szCs w:val="24"/>
        </w:rPr>
        <w:t>QUE,</w:t>
      </w:r>
      <w:r w:rsidRPr="00E4383F">
        <w:rPr>
          <w:rFonts w:ascii="Times New Roman" w:hAnsi="Times New Roman" w:cs="Times New Roman"/>
          <w:sz w:val="24"/>
          <w:szCs w:val="24"/>
        </w:rPr>
        <w:t xml:space="preserve"> existe un gran número de agentes de la administración pública provincial que se encuentra</w:t>
      </w:r>
      <w:r w:rsidR="00403456">
        <w:rPr>
          <w:rFonts w:ascii="Times New Roman" w:hAnsi="Times New Roman" w:cs="Times New Roman"/>
          <w:sz w:val="24"/>
          <w:szCs w:val="24"/>
        </w:rPr>
        <w:t>n con la edad y el tiempo de se</w:t>
      </w:r>
      <w:r w:rsidRPr="00E4383F">
        <w:rPr>
          <w:rFonts w:ascii="Times New Roman" w:hAnsi="Times New Roman" w:cs="Times New Roman"/>
          <w:sz w:val="24"/>
          <w:szCs w:val="24"/>
        </w:rPr>
        <w:t>rvicios requeridos para acceder al beneficio de Jubilación Ordinaria que otorga el I.P.S.M. en el marco de la legislación sobre Jubilaciones y Pensiones de la Provincia de Misiones.</w:t>
      </w:r>
    </w:p>
    <w:p w:rsidR="00FB2185" w:rsidRPr="00E4383F" w:rsidRDefault="00FB2185" w:rsidP="00FB2185">
      <w:pPr>
        <w:spacing w:after="0"/>
        <w:ind w:firstLine="2977"/>
        <w:jc w:val="both"/>
        <w:rPr>
          <w:rFonts w:ascii="Times New Roman" w:hAnsi="Times New Roman" w:cs="Times New Roman"/>
          <w:sz w:val="24"/>
          <w:szCs w:val="24"/>
        </w:rPr>
      </w:pPr>
    </w:p>
    <w:p w:rsidR="00E770E9" w:rsidRDefault="00E770E9" w:rsidP="00FB2185">
      <w:pPr>
        <w:spacing w:after="0"/>
        <w:ind w:firstLine="2977"/>
        <w:jc w:val="both"/>
        <w:rPr>
          <w:rFonts w:ascii="Times New Roman" w:hAnsi="Times New Roman" w:cs="Times New Roman"/>
          <w:sz w:val="24"/>
          <w:szCs w:val="24"/>
        </w:rPr>
      </w:pPr>
      <w:r w:rsidRPr="00FB2185">
        <w:rPr>
          <w:rFonts w:ascii="Times New Roman" w:hAnsi="Times New Roman" w:cs="Times New Roman"/>
          <w:b/>
          <w:sz w:val="24"/>
          <w:szCs w:val="24"/>
        </w:rPr>
        <w:t>QUE,</w:t>
      </w:r>
      <w:r w:rsidRPr="00E4383F">
        <w:rPr>
          <w:rFonts w:ascii="Times New Roman" w:hAnsi="Times New Roman" w:cs="Times New Roman"/>
          <w:sz w:val="24"/>
          <w:szCs w:val="24"/>
        </w:rPr>
        <w:t xml:space="preserve"> respecto de quienes reúnan la totalidad de los requisitos para acceder al beneficio de jubilación ordinaria el Gobierno de la provincia de Misiones, atendiendo a los principios de la Seguridad Social entiende, que a los fines de lograr que los beneficios previsionales cumplan con su objetivo primordial de integralidad, cobertura y autosuficiencia, resulta necesario establecer un adicional compensatorio equivalente a la diferencia entre lo que debe percibir el beneficiario en los términos de la Ley XIX –Seguridad Social- Nº 2, antes Ley Nº 568/71 por jubilación ordinaria y el monto equivalente al 75% de las remuneraciones netas, percibidas por el afiliado en el mes de abril del corriente año, entendiéndose por remuneraciones netas a la diferencia resultante del total de las remuneraciones brutas con y sin aportes deducidos los descuentos de Jubilación, Obra Social, Seguro de Vida y Seguro de Sepelio; quedando excluidas las asignaciones familiares, ticket canasta; los adicionales que percibe el afiliado con fondos remitidos por el Estado Nacional; horas extras, viáticos o gratificaciones extraordinarias, salvo aquellas que tengan el carácter de habituales, regulares y permanentes;</w:t>
      </w:r>
    </w:p>
    <w:p w:rsidR="00FB2185" w:rsidRPr="00E4383F" w:rsidRDefault="00FB2185" w:rsidP="00FB2185">
      <w:pPr>
        <w:spacing w:after="0"/>
        <w:ind w:firstLine="2977"/>
        <w:jc w:val="both"/>
        <w:rPr>
          <w:rFonts w:ascii="Times New Roman" w:hAnsi="Times New Roman" w:cs="Times New Roman"/>
          <w:sz w:val="24"/>
          <w:szCs w:val="24"/>
        </w:rPr>
      </w:pPr>
    </w:p>
    <w:p w:rsidR="00E770E9" w:rsidRDefault="00E770E9" w:rsidP="00FB2185">
      <w:pPr>
        <w:spacing w:after="0"/>
        <w:ind w:firstLine="2977"/>
        <w:jc w:val="both"/>
        <w:rPr>
          <w:rFonts w:ascii="Times New Roman" w:hAnsi="Times New Roman" w:cs="Times New Roman"/>
          <w:sz w:val="24"/>
          <w:szCs w:val="24"/>
        </w:rPr>
      </w:pPr>
      <w:r w:rsidRPr="00FB2185">
        <w:rPr>
          <w:rFonts w:ascii="Times New Roman" w:hAnsi="Times New Roman" w:cs="Times New Roman"/>
          <w:b/>
          <w:sz w:val="24"/>
          <w:szCs w:val="24"/>
        </w:rPr>
        <w:t>QUE,</w:t>
      </w:r>
      <w:r w:rsidRPr="00E4383F">
        <w:rPr>
          <w:rFonts w:ascii="Times New Roman" w:hAnsi="Times New Roman" w:cs="Times New Roman"/>
          <w:sz w:val="24"/>
          <w:szCs w:val="24"/>
        </w:rPr>
        <w:t xml:space="preserve"> asimismo exigen agentes de la administración pública provincial que si bien cuentan con la edad jubilatoria aún no reúnen los años de servicios exigidos para acceder al beneficio de mención -30 años de servicios con portes-;</w:t>
      </w:r>
    </w:p>
    <w:p w:rsidR="00FB2185" w:rsidRPr="00E4383F" w:rsidRDefault="00FB2185" w:rsidP="00FB2185">
      <w:pPr>
        <w:spacing w:after="0"/>
        <w:ind w:firstLine="2977"/>
        <w:jc w:val="both"/>
        <w:rPr>
          <w:rFonts w:ascii="Times New Roman" w:hAnsi="Times New Roman" w:cs="Times New Roman"/>
          <w:sz w:val="24"/>
          <w:szCs w:val="24"/>
        </w:rPr>
      </w:pPr>
    </w:p>
    <w:p w:rsidR="00E770E9" w:rsidRDefault="00E770E9" w:rsidP="00FB2185">
      <w:pPr>
        <w:spacing w:after="0"/>
        <w:ind w:firstLine="2977"/>
        <w:jc w:val="both"/>
        <w:rPr>
          <w:rFonts w:ascii="Times New Roman" w:hAnsi="Times New Roman" w:cs="Times New Roman"/>
          <w:sz w:val="24"/>
          <w:szCs w:val="24"/>
        </w:rPr>
      </w:pPr>
      <w:r w:rsidRPr="00FB2185">
        <w:rPr>
          <w:rFonts w:ascii="Times New Roman" w:hAnsi="Times New Roman" w:cs="Times New Roman"/>
          <w:b/>
          <w:sz w:val="24"/>
          <w:szCs w:val="24"/>
        </w:rPr>
        <w:t>QUE,</w:t>
      </w:r>
      <w:r w:rsidRPr="00E4383F">
        <w:rPr>
          <w:rFonts w:ascii="Times New Roman" w:hAnsi="Times New Roman" w:cs="Times New Roman"/>
          <w:sz w:val="24"/>
          <w:szCs w:val="24"/>
        </w:rPr>
        <w:t xml:space="preserve"> atendiendo a tales circunstancias y en consideración a las facultades conferidas al Poder Ejecutivo Provincial, resulta necesario establecer un régimen que permita al personal alcanzado, mediante un sistema de moratoria integrar los aportes personales necesarios hasta acceder al beneficio jubilatorio y que a la vez permita la percepción de un haber previsional del cual se deducirán los cargos por tal concepto hasta tanto se verifique el extremo legal en cuestión;</w:t>
      </w:r>
    </w:p>
    <w:p w:rsidR="00FB2185" w:rsidRPr="00E4383F" w:rsidRDefault="00FB2185" w:rsidP="00FB2185">
      <w:pPr>
        <w:spacing w:after="0"/>
        <w:ind w:firstLine="2977"/>
        <w:jc w:val="both"/>
        <w:rPr>
          <w:rFonts w:ascii="Times New Roman" w:hAnsi="Times New Roman" w:cs="Times New Roman"/>
          <w:sz w:val="24"/>
          <w:szCs w:val="24"/>
        </w:rPr>
      </w:pPr>
    </w:p>
    <w:p w:rsidR="00E770E9" w:rsidRDefault="00E770E9" w:rsidP="00FB2185">
      <w:pPr>
        <w:spacing w:after="0"/>
        <w:ind w:firstLine="2977"/>
        <w:jc w:val="both"/>
        <w:rPr>
          <w:rFonts w:ascii="Times New Roman" w:hAnsi="Times New Roman" w:cs="Times New Roman"/>
          <w:sz w:val="24"/>
          <w:szCs w:val="24"/>
        </w:rPr>
      </w:pPr>
      <w:r w:rsidRPr="00FB2185">
        <w:rPr>
          <w:rFonts w:ascii="Times New Roman" w:hAnsi="Times New Roman" w:cs="Times New Roman"/>
          <w:b/>
          <w:sz w:val="24"/>
          <w:szCs w:val="24"/>
        </w:rPr>
        <w:t>QUE,</w:t>
      </w:r>
      <w:r w:rsidRPr="00E4383F">
        <w:rPr>
          <w:rFonts w:ascii="Times New Roman" w:hAnsi="Times New Roman" w:cs="Times New Roman"/>
          <w:sz w:val="24"/>
          <w:szCs w:val="24"/>
        </w:rPr>
        <w:t xml:space="preserve"> corresponde facultar al Instituto de Previsión Social a actuar como organismo gestor del trámite; quien a la vez será otorgante de la prestación;</w:t>
      </w:r>
    </w:p>
    <w:p w:rsidR="00FB2185" w:rsidRPr="00E4383F" w:rsidRDefault="00FB2185" w:rsidP="00FB2185">
      <w:pPr>
        <w:spacing w:after="0"/>
        <w:ind w:firstLine="2977"/>
        <w:jc w:val="both"/>
        <w:rPr>
          <w:rFonts w:ascii="Times New Roman" w:hAnsi="Times New Roman" w:cs="Times New Roman"/>
          <w:sz w:val="24"/>
          <w:szCs w:val="24"/>
        </w:rPr>
      </w:pPr>
    </w:p>
    <w:p w:rsidR="00E770E9" w:rsidRDefault="00E770E9" w:rsidP="00FB2185">
      <w:pPr>
        <w:spacing w:after="0"/>
        <w:ind w:firstLine="2977"/>
        <w:jc w:val="both"/>
        <w:rPr>
          <w:rFonts w:ascii="Times New Roman" w:hAnsi="Times New Roman" w:cs="Times New Roman"/>
          <w:sz w:val="24"/>
          <w:szCs w:val="24"/>
        </w:rPr>
      </w:pPr>
      <w:r w:rsidRPr="00FB2185">
        <w:rPr>
          <w:rFonts w:ascii="Times New Roman" w:hAnsi="Times New Roman" w:cs="Times New Roman"/>
          <w:b/>
          <w:sz w:val="24"/>
          <w:szCs w:val="24"/>
        </w:rPr>
        <w:t>QUE,</w:t>
      </w:r>
      <w:r w:rsidRPr="00E4383F">
        <w:rPr>
          <w:rFonts w:ascii="Times New Roman" w:hAnsi="Times New Roman" w:cs="Times New Roman"/>
          <w:sz w:val="24"/>
          <w:szCs w:val="24"/>
        </w:rPr>
        <w:t xml:space="preserve"> debe establecerse que la financiación de los beneficios que se otorguen estará a cargo de Rentas Generales de la Provincia de Misiones;</w:t>
      </w:r>
    </w:p>
    <w:p w:rsidR="00FB2185" w:rsidRPr="00E4383F" w:rsidRDefault="00FB2185" w:rsidP="00FB2185">
      <w:pPr>
        <w:spacing w:after="0"/>
        <w:ind w:firstLine="2977"/>
        <w:jc w:val="both"/>
        <w:rPr>
          <w:rFonts w:ascii="Times New Roman" w:hAnsi="Times New Roman" w:cs="Times New Roman"/>
          <w:sz w:val="24"/>
          <w:szCs w:val="24"/>
        </w:rPr>
      </w:pPr>
    </w:p>
    <w:p w:rsidR="00E770E9" w:rsidRDefault="00E770E9" w:rsidP="00E4383F">
      <w:pPr>
        <w:spacing w:after="0"/>
        <w:jc w:val="both"/>
        <w:rPr>
          <w:rFonts w:ascii="Times New Roman" w:hAnsi="Times New Roman" w:cs="Times New Roman"/>
          <w:b/>
          <w:sz w:val="24"/>
          <w:szCs w:val="24"/>
        </w:rPr>
      </w:pPr>
      <w:r w:rsidRPr="00FB2185">
        <w:rPr>
          <w:rFonts w:ascii="Times New Roman" w:hAnsi="Times New Roman" w:cs="Times New Roman"/>
          <w:b/>
          <w:sz w:val="24"/>
          <w:szCs w:val="24"/>
        </w:rPr>
        <w:t>POR ELLO</w:t>
      </w:r>
    </w:p>
    <w:p w:rsidR="00FB2185" w:rsidRPr="00FB2185" w:rsidRDefault="00FB2185" w:rsidP="00E4383F">
      <w:pPr>
        <w:spacing w:after="0"/>
        <w:jc w:val="both"/>
        <w:rPr>
          <w:rFonts w:ascii="Times New Roman" w:hAnsi="Times New Roman" w:cs="Times New Roman"/>
          <w:b/>
          <w:sz w:val="24"/>
          <w:szCs w:val="24"/>
        </w:rPr>
      </w:pPr>
    </w:p>
    <w:p w:rsidR="00E770E9" w:rsidRDefault="00E770E9" w:rsidP="00FB2185">
      <w:pPr>
        <w:spacing w:after="0"/>
        <w:jc w:val="center"/>
        <w:rPr>
          <w:rFonts w:ascii="Times New Roman" w:hAnsi="Times New Roman" w:cs="Times New Roman"/>
          <w:b/>
          <w:sz w:val="24"/>
          <w:szCs w:val="24"/>
        </w:rPr>
      </w:pPr>
      <w:r w:rsidRPr="00FB2185">
        <w:rPr>
          <w:rFonts w:ascii="Times New Roman" w:hAnsi="Times New Roman" w:cs="Times New Roman"/>
          <w:b/>
          <w:sz w:val="24"/>
          <w:szCs w:val="24"/>
        </w:rPr>
        <w:t>EL GOBERNADOR DE LA PROVINCIA DE MISIONES</w:t>
      </w:r>
    </w:p>
    <w:p w:rsidR="00FB2185" w:rsidRPr="00FB2185" w:rsidRDefault="00FB2185" w:rsidP="00FB2185">
      <w:pPr>
        <w:spacing w:after="0"/>
        <w:jc w:val="center"/>
        <w:rPr>
          <w:rFonts w:ascii="Times New Roman" w:hAnsi="Times New Roman" w:cs="Times New Roman"/>
          <w:b/>
          <w:sz w:val="24"/>
          <w:szCs w:val="24"/>
        </w:rPr>
      </w:pPr>
    </w:p>
    <w:p w:rsidR="00E770E9" w:rsidRDefault="00E770E9" w:rsidP="00FB2185">
      <w:pPr>
        <w:spacing w:after="0"/>
        <w:jc w:val="center"/>
        <w:rPr>
          <w:rFonts w:ascii="Times New Roman" w:hAnsi="Times New Roman" w:cs="Times New Roman"/>
          <w:b/>
          <w:sz w:val="24"/>
          <w:szCs w:val="24"/>
          <w:u w:val="single"/>
        </w:rPr>
      </w:pPr>
      <w:r w:rsidRPr="00FB2185">
        <w:rPr>
          <w:rFonts w:ascii="Times New Roman" w:hAnsi="Times New Roman" w:cs="Times New Roman"/>
          <w:b/>
          <w:sz w:val="24"/>
          <w:szCs w:val="24"/>
          <w:u w:val="single"/>
        </w:rPr>
        <w:t>DECRETA</w:t>
      </w:r>
    </w:p>
    <w:p w:rsidR="00FB2185" w:rsidRPr="00FB2185" w:rsidRDefault="00FB2185" w:rsidP="00FB2185">
      <w:pPr>
        <w:spacing w:after="0"/>
        <w:jc w:val="center"/>
        <w:rPr>
          <w:rFonts w:ascii="Times New Roman" w:hAnsi="Times New Roman" w:cs="Times New Roman"/>
          <w:b/>
          <w:sz w:val="24"/>
          <w:szCs w:val="24"/>
          <w:u w:val="single"/>
        </w:rPr>
      </w:pPr>
    </w:p>
    <w:p w:rsidR="00E770E9" w:rsidRPr="00E4383F" w:rsidRDefault="00E770E9"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1º.-</w:t>
      </w:r>
      <w:r w:rsidRPr="00FB2185">
        <w:rPr>
          <w:rFonts w:ascii="Times New Roman" w:hAnsi="Times New Roman" w:cs="Times New Roman"/>
          <w:b/>
          <w:sz w:val="24"/>
          <w:szCs w:val="24"/>
        </w:rPr>
        <w:t xml:space="preserve"> VENTANA JUBILATORIA. INSTITÚYESE</w:t>
      </w:r>
      <w:r w:rsidRPr="00E4383F">
        <w:rPr>
          <w:rFonts w:ascii="Times New Roman" w:hAnsi="Times New Roman" w:cs="Times New Roman"/>
          <w:sz w:val="24"/>
          <w:szCs w:val="24"/>
        </w:rPr>
        <w:t xml:space="preserve"> </w:t>
      </w:r>
      <w:r w:rsidR="00C3636A" w:rsidRPr="00E4383F">
        <w:rPr>
          <w:rFonts w:ascii="Times New Roman" w:hAnsi="Times New Roman" w:cs="Times New Roman"/>
          <w:sz w:val="24"/>
          <w:szCs w:val="24"/>
        </w:rPr>
        <w:t>un Adicional Compensador equiva</w:t>
      </w:r>
      <w:r w:rsidRPr="00E4383F">
        <w:rPr>
          <w:rFonts w:ascii="Times New Roman" w:hAnsi="Times New Roman" w:cs="Times New Roman"/>
          <w:sz w:val="24"/>
          <w:szCs w:val="24"/>
        </w:rPr>
        <w:t>lente a la diferencia entre lo que debe percibir el beneficiario</w:t>
      </w:r>
      <w:r w:rsidR="00C3636A" w:rsidRPr="00E4383F">
        <w:rPr>
          <w:rFonts w:ascii="Times New Roman" w:hAnsi="Times New Roman" w:cs="Times New Roman"/>
          <w:sz w:val="24"/>
          <w:szCs w:val="24"/>
        </w:rPr>
        <w:t>, en los términos de la Ley XIX – Seguridad Social – Nº 2, antes Ley Nº 568/71, por jubilación ordinaria y el monto equivalente al 75% de las remuneraciones netas, percibidas por el af</w:t>
      </w:r>
      <w:r w:rsidR="00403456">
        <w:rPr>
          <w:rFonts w:ascii="Times New Roman" w:hAnsi="Times New Roman" w:cs="Times New Roman"/>
          <w:sz w:val="24"/>
          <w:szCs w:val="24"/>
        </w:rPr>
        <w:t>i</w:t>
      </w:r>
      <w:r w:rsidR="00C3636A" w:rsidRPr="00E4383F">
        <w:rPr>
          <w:rFonts w:ascii="Times New Roman" w:hAnsi="Times New Roman" w:cs="Times New Roman"/>
          <w:sz w:val="24"/>
          <w:szCs w:val="24"/>
        </w:rPr>
        <w:t>liado en el mes de abril del corriente año y los adicionales o incrementos que se otorguen con carácter general y que le pudieran corresponder al beneficiario hasta el momento en que se produzca el cese definitivo en la prestación de servicios; deducidos los descue</w:t>
      </w:r>
      <w:r w:rsidR="00403456">
        <w:rPr>
          <w:rFonts w:ascii="Times New Roman" w:hAnsi="Times New Roman" w:cs="Times New Roman"/>
          <w:sz w:val="24"/>
          <w:szCs w:val="24"/>
        </w:rPr>
        <w:t>n</w:t>
      </w:r>
      <w:r w:rsidR="00C3636A" w:rsidRPr="00E4383F">
        <w:rPr>
          <w:rFonts w:ascii="Times New Roman" w:hAnsi="Times New Roman" w:cs="Times New Roman"/>
          <w:sz w:val="24"/>
          <w:szCs w:val="24"/>
        </w:rPr>
        <w:t>tos de Jubilación, Obra Social, Seguro de Vida y Seguro de Sepelio. Este Adicional se percibirá conjuntamente con el pago que se realice del haber jubilatorio.-</w:t>
      </w:r>
    </w:p>
    <w:p w:rsidR="00C3636A" w:rsidRPr="00E4383F" w:rsidRDefault="00C3636A"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Entiéndase por remuneración neta, la diferencia resultante del total de las remuneraciones brutas con y sin aportes deducidos los descuentos por aportes jubilatorios, de obra social, seguro de vida obligatorio y servicio funerario; quedando excluidas las asignaciones familiares, tickets canasta; los adicionales que percibe el afiliado con fondos remitidos por el Estado Nacional; horas extras; viáticos o gratificaciones extraordinarias, salvo aquellas que tenga el carácter de habituales, regulares y permanentes.-</w:t>
      </w:r>
    </w:p>
    <w:p w:rsidR="00C3636A" w:rsidRPr="00E4383F" w:rsidRDefault="00C3636A"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El adicional compensador alcanzará a los trabajadores pertenecientes a reparticiones, organismos y/o entes de cualquier naturaleza de la Administración Pública Provincial de la Jurisdicción del Poder Ejecutivo, como asimismo de los organismos de la Constitución legislados dentro del Título II- Poder Ejecutivo – Capítulos V y VI de la Carta Magna Provincial, que presupu</w:t>
      </w:r>
      <w:r w:rsidR="00403456">
        <w:rPr>
          <w:rFonts w:ascii="Times New Roman" w:hAnsi="Times New Roman" w:cs="Times New Roman"/>
          <w:sz w:val="24"/>
          <w:szCs w:val="24"/>
        </w:rPr>
        <w:t>estariamente estén com</w:t>
      </w:r>
      <w:r w:rsidRPr="00E4383F">
        <w:rPr>
          <w:rFonts w:ascii="Times New Roman" w:hAnsi="Times New Roman" w:cs="Times New Roman"/>
          <w:sz w:val="24"/>
          <w:szCs w:val="24"/>
        </w:rPr>
        <w:t>p</w:t>
      </w:r>
      <w:r w:rsidR="00403456">
        <w:rPr>
          <w:rFonts w:ascii="Times New Roman" w:hAnsi="Times New Roman" w:cs="Times New Roman"/>
          <w:sz w:val="24"/>
          <w:szCs w:val="24"/>
        </w:rPr>
        <w:t>r</w:t>
      </w:r>
      <w:r w:rsidRPr="00E4383F">
        <w:rPr>
          <w:rFonts w:ascii="Times New Roman" w:hAnsi="Times New Roman" w:cs="Times New Roman"/>
          <w:sz w:val="24"/>
          <w:szCs w:val="24"/>
        </w:rPr>
        <w:t>endidos en dicho Poder y todo personal de la Administración Pública Provincial que hubiere sido designado, revistare o cumpliere funciones como Asesor del Poder Ejecutivo; Director General, Subsecretarios; así como también aquellos funcionarios cuya designación se hubiera formulado con equivalencia de remuneraciones y/o rango al de éstos y/o de las autoridades Superiores y Personal Superior Decreto Nº 733/92.-</w:t>
      </w:r>
    </w:p>
    <w:p w:rsidR="00C3636A" w:rsidRPr="00E4383F" w:rsidRDefault="00C3636A"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 xml:space="preserve">Quedan comprendidos también quienes sean titulares de Retiros Voluntarios Extraordinarios conforme los regímenes vigentes y los que hubiesen iniciado trámites jubilatorios ante el Instituto de Previsión </w:t>
      </w:r>
      <w:r w:rsidR="00817618" w:rsidRPr="00E4383F">
        <w:rPr>
          <w:rFonts w:ascii="Times New Roman" w:hAnsi="Times New Roman" w:cs="Times New Roman"/>
          <w:sz w:val="24"/>
          <w:szCs w:val="24"/>
        </w:rPr>
        <w:t xml:space="preserve">Social y no hubiesen cesado en su empleo público, como así también el personal docente en cualquiera de sus niveles, dependientes del Consejo General de Educación </w:t>
      </w:r>
      <w:r w:rsidR="00403456">
        <w:rPr>
          <w:rFonts w:ascii="Times New Roman" w:hAnsi="Times New Roman" w:cs="Times New Roman"/>
          <w:sz w:val="24"/>
          <w:szCs w:val="24"/>
        </w:rPr>
        <w:t xml:space="preserve">de la Provincia de Misiones y del Servicio Provincial de Educación </w:t>
      </w:r>
      <w:r w:rsidR="00817618" w:rsidRPr="00E4383F">
        <w:rPr>
          <w:rFonts w:ascii="Times New Roman" w:hAnsi="Times New Roman" w:cs="Times New Roman"/>
          <w:sz w:val="24"/>
          <w:szCs w:val="24"/>
        </w:rPr>
        <w:t>Privada de Misiones.-</w:t>
      </w:r>
    </w:p>
    <w:p w:rsidR="00817618" w:rsidRPr="00E4383F" w:rsidRDefault="00817618"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Quedan excluidos los trabajadores comprendidos en los escalafones de seguridad – Policía y Servicio Penitenciario -, y los que se encuentren amparados en régimen especiales.-</w:t>
      </w:r>
    </w:p>
    <w:p w:rsidR="00817618" w:rsidRPr="00E4383F" w:rsidRDefault="00817618"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El personal alcanzado deberá reunir los siguientes requisitos:</w:t>
      </w:r>
    </w:p>
    <w:p w:rsidR="00817618" w:rsidRPr="00E4383F" w:rsidRDefault="00817618" w:rsidP="00E4383F">
      <w:pPr>
        <w:pStyle w:val="Prrafodelista"/>
        <w:numPr>
          <w:ilvl w:val="0"/>
          <w:numId w:val="2"/>
        </w:numPr>
        <w:spacing w:after="0"/>
        <w:jc w:val="both"/>
        <w:rPr>
          <w:rFonts w:ascii="Times New Roman" w:hAnsi="Times New Roman" w:cs="Times New Roman"/>
          <w:sz w:val="24"/>
          <w:szCs w:val="24"/>
        </w:rPr>
      </w:pPr>
      <w:r w:rsidRPr="00E4383F">
        <w:rPr>
          <w:rFonts w:ascii="Times New Roman" w:hAnsi="Times New Roman" w:cs="Times New Roman"/>
          <w:sz w:val="24"/>
          <w:szCs w:val="24"/>
        </w:rPr>
        <w:t>Tener cumplida la edad de 60 años en el caso de las mujeres y 65 años de edad los varones;</w:t>
      </w:r>
    </w:p>
    <w:p w:rsidR="00817618" w:rsidRPr="00E4383F" w:rsidRDefault="00817618" w:rsidP="00E4383F">
      <w:pPr>
        <w:pStyle w:val="Prrafodelista"/>
        <w:numPr>
          <w:ilvl w:val="0"/>
          <w:numId w:val="2"/>
        </w:numPr>
        <w:spacing w:after="0"/>
        <w:jc w:val="both"/>
        <w:rPr>
          <w:rFonts w:ascii="Times New Roman" w:hAnsi="Times New Roman" w:cs="Times New Roman"/>
          <w:sz w:val="24"/>
          <w:szCs w:val="24"/>
        </w:rPr>
      </w:pPr>
      <w:r w:rsidRPr="00E4383F">
        <w:rPr>
          <w:rFonts w:ascii="Times New Roman" w:hAnsi="Times New Roman" w:cs="Times New Roman"/>
          <w:sz w:val="24"/>
          <w:szCs w:val="24"/>
        </w:rPr>
        <w:t>Acreditados 30 años de servicios con aportes, de los cuales 15 años deben ser con aportes al Instituto de Previsión Social de Misiones.-</w:t>
      </w:r>
    </w:p>
    <w:p w:rsidR="00817618" w:rsidRDefault="00817618" w:rsidP="00E4383F">
      <w:pPr>
        <w:pStyle w:val="Prrafodelista"/>
        <w:numPr>
          <w:ilvl w:val="0"/>
          <w:numId w:val="2"/>
        </w:numPr>
        <w:spacing w:after="0"/>
        <w:jc w:val="both"/>
        <w:rPr>
          <w:rFonts w:ascii="Times New Roman" w:hAnsi="Times New Roman" w:cs="Times New Roman"/>
          <w:sz w:val="24"/>
          <w:szCs w:val="24"/>
        </w:rPr>
      </w:pPr>
      <w:r w:rsidRPr="00E4383F">
        <w:rPr>
          <w:rFonts w:ascii="Times New Roman" w:hAnsi="Times New Roman" w:cs="Times New Roman"/>
          <w:sz w:val="24"/>
          <w:szCs w:val="24"/>
        </w:rPr>
        <w:t>Estar en actividad al 30 de Abril de 2014 en algunos de los cargos señalados en los párrafos tercero y cuarto de este Artículo.-</w:t>
      </w:r>
    </w:p>
    <w:p w:rsidR="00FB2185" w:rsidRPr="00FB2185" w:rsidRDefault="00FB2185" w:rsidP="00FB2185">
      <w:pPr>
        <w:spacing w:after="0"/>
        <w:ind w:left="360"/>
        <w:jc w:val="both"/>
        <w:rPr>
          <w:rFonts w:ascii="Times New Roman" w:hAnsi="Times New Roman" w:cs="Times New Roman"/>
          <w:sz w:val="24"/>
          <w:szCs w:val="24"/>
        </w:rPr>
      </w:pPr>
    </w:p>
    <w:p w:rsidR="00817618" w:rsidRPr="00E4383F" w:rsidRDefault="00817618"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2º.-</w:t>
      </w:r>
      <w:r w:rsidRPr="00FB2185">
        <w:rPr>
          <w:rFonts w:ascii="Times New Roman" w:hAnsi="Times New Roman" w:cs="Times New Roman"/>
          <w:b/>
          <w:sz w:val="24"/>
          <w:szCs w:val="24"/>
        </w:rPr>
        <w:t xml:space="preserve"> EL ADICIONAL COMPENSADOR</w:t>
      </w:r>
      <w:r w:rsidRPr="00E4383F">
        <w:rPr>
          <w:rFonts w:ascii="Times New Roman" w:hAnsi="Times New Roman" w:cs="Times New Roman"/>
          <w:sz w:val="24"/>
          <w:szCs w:val="24"/>
        </w:rPr>
        <w:t xml:space="preserve"> que se instituye por el presente régimen se financiará con las partidas presupuestarias específicas que se asignen por rentas generales</w:t>
      </w:r>
      <w:r w:rsidR="00FC5CAD" w:rsidRPr="00E4383F">
        <w:rPr>
          <w:rFonts w:ascii="Times New Roman" w:hAnsi="Times New Roman" w:cs="Times New Roman"/>
          <w:sz w:val="24"/>
          <w:szCs w:val="24"/>
        </w:rPr>
        <w:t xml:space="preserve">, de conformidad con la reglamentación que así lo establezca, sin cargo de devolución para el Instituto de Previsión Social de Misiones. Para ello, el Instituto en forma </w:t>
      </w:r>
      <w:r w:rsidR="00FC5CAD" w:rsidRPr="00E4383F">
        <w:rPr>
          <w:rFonts w:ascii="Times New Roman" w:hAnsi="Times New Roman" w:cs="Times New Roman"/>
          <w:sz w:val="24"/>
          <w:szCs w:val="24"/>
        </w:rPr>
        <w:lastRenderedPageBreak/>
        <w:t xml:space="preserve">mensual, requerirá al Ministerio de Haciendo, Finanzas, Obras y Servicios Públicos </w:t>
      </w:r>
      <w:r w:rsidR="00F659BF">
        <w:rPr>
          <w:rFonts w:ascii="Times New Roman" w:hAnsi="Times New Roman" w:cs="Times New Roman"/>
          <w:sz w:val="24"/>
          <w:szCs w:val="24"/>
        </w:rPr>
        <w:t xml:space="preserve">la transferencia de los fondos </w:t>
      </w:r>
      <w:r w:rsidR="00FC5CAD" w:rsidRPr="00E4383F">
        <w:rPr>
          <w:rFonts w:ascii="Times New Roman" w:hAnsi="Times New Roman" w:cs="Times New Roman"/>
          <w:sz w:val="24"/>
          <w:szCs w:val="24"/>
        </w:rPr>
        <w:t>n</w:t>
      </w:r>
      <w:r w:rsidR="00F659BF">
        <w:rPr>
          <w:rFonts w:ascii="Times New Roman" w:hAnsi="Times New Roman" w:cs="Times New Roman"/>
          <w:sz w:val="24"/>
          <w:szCs w:val="24"/>
        </w:rPr>
        <w:t>e</w:t>
      </w:r>
      <w:r w:rsidR="00FC5CAD" w:rsidRPr="00E4383F">
        <w:rPr>
          <w:rFonts w:ascii="Times New Roman" w:hAnsi="Times New Roman" w:cs="Times New Roman"/>
          <w:sz w:val="24"/>
          <w:szCs w:val="24"/>
        </w:rPr>
        <w:t>cesarios.-</w:t>
      </w:r>
    </w:p>
    <w:p w:rsidR="00FC5CAD" w:rsidRDefault="00FC5CAD" w:rsidP="00E4383F">
      <w:pPr>
        <w:spacing w:after="0"/>
        <w:jc w:val="both"/>
        <w:rPr>
          <w:rFonts w:ascii="Times New Roman" w:hAnsi="Times New Roman" w:cs="Times New Roman"/>
          <w:sz w:val="24"/>
          <w:szCs w:val="24"/>
        </w:rPr>
      </w:pPr>
      <w:proofErr w:type="spellStart"/>
      <w:r w:rsidRPr="00E4383F">
        <w:rPr>
          <w:rFonts w:ascii="Times New Roman" w:hAnsi="Times New Roman" w:cs="Times New Roman"/>
          <w:sz w:val="24"/>
          <w:szCs w:val="24"/>
        </w:rPr>
        <w:t>Facúltase</w:t>
      </w:r>
      <w:proofErr w:type="spellEnd"/>
      <w:r w:rsidRPr="00E4383F">
        <w:rPr>
          <w:rFonts w:ascii="Times New Roman" w:hAnsi="Times New Roman" w:cs="Times New Roman"/>
          <w:sz w:val="24"/>
          <w:szCs w:val="24"/>
        </w:rPr>
        <w:t xml:space="preserve"> al Ministerio de Hacienda, Finanzas, Obras y Servicios Públicos, a dictar las medidas que resulten necesarias para el cumplimiento del presente Decreto, y efectuar las correcciones, modificaciones, adecuaciones y/o deducciones, conforme a las disponibilidades financieras de la Tesorería General de la Provincia.-</w:t>
      </w:r>
    </w:p>
    <w:p w:rsidR="00FB2185" w:rsidRPr="00E4383F" w:rsidRDefault="00FB2185" w:rsidP="00E4383F">
      <w:pPr>
        <w:spacing w:after="0"/>
        <w:jc w:val="both"/>
        <w:rPr>
          <w:rFonts w:ascii="Times New Roman" w:hAnsi="Times New Roman" w:cs="Times New Roman"/>
          <w:sz w:val="24"/>
          <w:szCs w:val="24"/>
        </w:rPr>
      </w:pPr>
    </w:p>
    <w:p w:rsidR="00FC5CAD" w:rsidRPr="00E4383F" w:rsidRDefault="00FC5CAD"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3º.-</w:t>
      </w:r>
      <w:r w:rsidRPr="00FB2185">
        <w:rPr>
          <w:rFonts w:ascii="Times New Roman" w:hAnsi="Times New Roman" w:cs="Times New Roman"/>
          <w:b/>
          <w:sz w:val="24"/>
          <w:szCs w:val="24"/>
        </w:rPr>
        <w:t xml:space="preserve"> MORATORIA PREVISIONAL.</w:t>
      </w:r>
      <w:r w:rsidRPr="00E4383F">
        <w:rPr>
          <w:rFonts w:ascii="Times New Roman" w:hAnsi="Times New Roman" w:cs="Times New Roman"/>
          <w:sz w:val="24"/>
          <w:szCs w:val="24"/>
        </w:rPr>
        <w:t xml:space="preserve"> Establécese con sujeción a las normas del presente Decreto, un régimen de Moratoria Previsional para los trabajadores pertenecientes a reparticiones, organismos</w:t>
      </w:r>
      <w:r w:rsidR="00F659BF">
        <w:rPr>
          <w:rFonts w:ascii="Times New Roman" w:hAnsi="Times New Roman" w:cs="Times New Roman"/>
          <w:sz w:val="24"/>
          <w:szCs w:val="24"/>
        </w:rPr>
        <w:t xml:space="preserve"> y/o entes de cualquier naturaleza de la Administración Publica Provincial de la Jurisdicción del Poder Ejecutivo, como asimismo de los Organismos</w:t>
      </w:r>
      <w:r w:rsidRPr="00E4383F">
        <w:rPr>
          <w:rFonts w:ascii="Times New Roman" w:hAnsi="Times New Roman" w:cs="Times New Roman"/>
          <w:sz w:val="24"/>
          <w:szCs w:val="24"/>
        </w:rPr>
        <w:t xml:space="preserve"> de la Constitución legislados dentro del Título II – Poder Ejecutivo – Capítulos V y VI de la Carta Magna Provincial que presupuestariamente estén comprendidos en dicho Poder y todo personal de la Administración Pública Provincial que hubiere sido designado, revistare o cumpliere funciones como Asesor del Poder Ejecutivo</w:t>
      </w:r>
      <w:r w:rsidR="00626536" w:rsidRPr="00E4383F">
        <w:rPr>
          <w:rFonts w:ascii="Times New Roman" w:hAnsi="Times New Roman" w:cs="Times New Roman"/>
          <w:sz w:val="24"/>
          <w:szCs w:val="24"/>
        </w:rPr>
        <w:t>; Director General; Subsecretarios; así como también aquellos funcionarios cuya designación se hubiera formulado con equivalencia de remuneraciones y/o rango al de éstos y/o de las autoridades Superiores y Personal Superior Decreto Nº 733/92; y el personal docente en cualquiera de sus niveles, dependientes del Consejo General de Educación de la Provincia de Misiones y del Servicio Provincial de Educación Privada de Misiones.-</w:t>
      </w:r>
    </w:p>
    <w:p w:rsidR="00626536" w:rsidRDefault="00626536"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 xml:space="preserve">Quedan </w:t>
      </w:r>
      <w:proofErr w:type="spellStart"/>
      <w:r w:rsidRPr="00E4383F">
        <w:rPr>
          <w:rFonts w:ascii="Times New Roman" w:hAnsi="Times New Roman" w:cs="Times New Roman"/>
          <w:sz w:val="24"/>
          <w:szCs w:val="24"/>
        </w:rPr>
        <w:t>excluídos</w:t>
      </w:r>
      <w:proofErr w:type="spellEnd"/>
      <w:r w:rsidRPr="00E4383F">
        <w:rPr>
          <w:rFonts w:ascii="Times New Roman" w:hAnsi="Times New Roman" w:cs="Times New Roman"/>
          <w:sz w:val="24"/>
          <w:szCs w:val="24"/>
        </w:rPr>
        <w:t xml:space="preserve"> los trabajadores comprendidos en los escalafones de seguridad – Policía y Servicio Penitenciario -, y los que se encuentren amparados en régimen especiales.-</w:t>
      </w:r>
    </w:p>
    <w:p w:rsidR="00FB2185" w:rsidRPr="00E4383F" w:rsidRDefault="00FB2185" w:rsidP="00E4383F">
      <w:pPr>
        <w:spacing w:after="0"/>
        <w:jc w:val="both"/>
        <w:rPr>
          <w:rFonts w:ascii="Times New Roman" w:hAnsi="Times New Roman" w:cs="Times New Roman"/>
          <w:sz w:val="24"/>
          <w:szCs w:val="24"/>
        </w:rPr>
      </w:pPr>
    </w:p>
    <w:p w:rsidR="00626536" w:rsidRDefault="00626536"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4.-</w:t>
      </w:r>
      <w:r w:rsidRPr="00FB2185">
        <w:rPr>
          <w:rFonts w:ascii="Times New Roman" w:hAnsi="Times New Roman" w:cs="Times New Roman"/>
          <w:b/>
          <w:sz w:val="24"/>
          <w:szCs w:val="24"/>
        </w:rPr>
        <w:t xml:space="preserve"> ESTÁN COMPRENDIDOS</w:t>
      </w:r>
      <w:r w:rsidRPr="00E4383F">
        <w:rPr>
          <w:rFonts w:ascii="Times New Roman" w:hAnsi="Times New Roman" w:cs="Times New Roman"/>
          <w:sz w:val="24"/>
          <w:szCs w:val="24"/>
        </w:rPr>
        <w:t xml:space="preserve"> en el presente régimen especial todos los agentes citados en el Artículo precedente, que al 30 de abril de 2014 se hallen designados y en actividad en planta permanente y que permanezcan en esa situación hasta la fecha de acogimiento con prescindencia del Régimen Laboral y/o Convenio Colectivo de Trabajo al que pertenezcan, con las excepciones mencionadas en el Artículo precedente.-</w:t>
      </w:r>
    </w:p>
    <w:p w:rsidR="00FB2185" w:rsidRPr="00E4383F" w:rsidRDefault="00FB2185" w:rsidP="00E4383F">
      <w:pPr>
        <w:spacing w:after="0"/>
        <w:jc w:val="both"/>
        <w:rPr>
          <w:rFonts w:ascii="Times New Roman" w:hAnsi="Times New Roman" w:cs="Times New Roman"/>
          <w:sz w:val="24"/>
          <w:szCs w:val="24"/>
        </w:rPr>
      </w:pPr>
    </w:p>
    <w:p w:rsidR="00626536" w:rsidRDefault="00626536"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5º.-</w:t>
      </w:r>
      <w:r w:rsidRPr="00FB2185">
        <w:rPr>
          <w:rFonts w:ascii="Times New Roman" w:hAnsi="Times New Roman" w:cs="Times New Roman"/>
          <w:b/>
          <w:sz w:val="24"/>
          <w:szCs w:val="24"/>
        </w:rPr>
        <w:t xml:space="preserve"> PODRÁN ACCEDER</w:t>
      </w:r>
      <w:r w:rsidRPr="00E4383F">
        <w:rPr>
          <w:rFonts w:ascii="Times New Roman" w:hAnsi="Times New Roman" w:cs="Times New Roman"/>
          <w:sz w:val="24"/>
          <w:szCs w:val="24"/>
        </w:rPr>
        <w:t xml:space="preserve"> a este beneficio aquellos agentes que acrediten haber cumplido 60 años de edad las mujeres, 65 años de edad los varones y 20 años de servicios, como mínimo, con aportes al Instituto de Previsión Social de la Provincia de Misiones.-</w:t>
      </w:r>
    </w:p>
    <w:p w:rsidR="00FB2185" w:rsidRPr="00E4383F" w:rsidRDefault="00FB2185" w:rsidP="00E4383F">
      <w:pPr>
        <w:spacing w:after="0"/>
        <w:jc w:val="both"/>
        <w:rPr>
          <w:rFonts w:ascii="Times New Roman" w:hAnsi="Times New Roman" w:cs="Times New Roman"/>
          <w:sz w:val="24"/>
          <w:szCs w:val="24"/>
        </w:rPr>
      </w:pPr>
    </w:p>
    <w:p w:rsidR="00626536" w:rsidRDefault="00626536"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6º.-</w:t>
      </w:r>
      <w:r w:rsidRPr="00FB2185">
        <w:rPr>
          <w:rFonts w:ascii="Times New Roman" w:hAnsi="Times New Roman" w:cs="Times New Roman"/>
          <w:b/>
          <w:sz w:val="24"/>
          <w:szCs w:val="24"/>
        </w:rPr>
        <w:t xml:space="preserve"> EL HABER</w:t>
      </w:r>
      <w:r w:rsidRPr="00E4383F">
        <w:rPr>
          <w:rFonts w:ascii="Times New Roman" w:hAnsi="Times New Roman" w:cs="Times New Roman"/>
          <w:sz w:val="24"/>
          <w:szCs w:val="24"/>
        </w:rPr>
        <w:t xml:space="preserve"> será equivalente</w:t>
      </w:r>
      <w:r w:rsidR="007C69F3" w:rsidRPr="00E4383F">
        <w:rPr>
          <w:rFonts w:ascii="Times New Roman" w:hAnsi="Times New Roman" w:cs="Times New Roman"/>
          <w:sz w:val="24"/>
          <w:szCs w:val="24"/>
        </w:rPr>
        <w:t xml:space="preserve"> al 75% de las remuneraciones netas, definidas en el Artículo 1º del presente decreto, percibidas por el afiliado al mes de abril del corriente año; asimismo, integrarán el haber del presente beneficio los adicionales o incrementos que se otorguen con carácter general y que le pudieran corresponder al beneficiario hasta el momento en que se produzca el cese definitivo en la prestación de servicios; deducidos los descuentos de Jubilación, Obra Social, Seguro de Vida y Seguro de Sepelio, excepto salario familiar; ticket canasta, los adicionales que percibe el afiliado con fondos remitidos por el Estado Nacional; horas extras; viáticos o gratificaciones extraordinarias, salvo aquellas que tenga el carácter de habituales, regulares y permanentes.-</w:t>
      </w:r>
    </w:p>
    <w:p w:rsidR="00FB2185" w:rsidRPr="00E4383F" w:rsidRDefault="00FB2185" w:rsidP="00E4383F">
      <w:pPr>
        <w:spacing w:after="0"/>
        <w:jc w:val="both"/>
        <w:rPr>
          <w:rFonts w:ascii="Times New Roman" w:hAnsi="Times New Roman" w:cs="Times New Roman"/>
          <w:sz w:val="24"/>
          <w:szCs w:val="24"/>
        </w:rPr>
      </w:pPr>
    </w:p>
    <w:p w:rsidR="007C69F3" w:rsidRPr="00E4383F" w:rsidRDefault="007C69F3"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7º</w:t>
      </w:r>
      <w:r w:rsidRPr="00FB2185">
        <w:rPr>
          <w:rFonts w:ascii="Times New Roman" w:hAnsi="Times New Roman" w:cs="Times New Roman"/>
          <w:b/>
          <w:sz w:val="24"/>
          <w:szCs w:val="24"/>
        </w:rPr>
        <w:t xml:space="preserve"> ESTABLÉCESE</w:t>
      </w:r>
      <w:r w:rsidRPr="00E4383F">
        <w:rPr>
          <w:rFonts w:ascii="Times New Roman" w:hAnsi="Times New Roman" w:cs="Times New Roman"/>
          <w:sz w:val="24"/>
          <w:szCs w:val="24"/>
        </w:rPr>
        <w:t xml:space="preserve"> la continuidad de la obligación, por parte del agente que se adhiere al presente beneficio, de integrar el aporte jubilatorio correspondiente por el período faltante hasta completar los treinta años de servicios requeridos por el régimen jubil</w:t>
      </w:r>
      <w:r w:rsidR="00F659BF">
        <w:rPr>
          <w:rFonts w:ascii="Times New Roman" w:hAnsi="Times New Roman" w:cs="Times New Roman"/>
          <w:sz w:val="24"/>
          <w:szCs w:val="24"/>
        </w:rPr>
        <w:t>a</w:t>
      </w:r>
      <w:r w:rsidRPr="00E4383F">
        <w:rPr>
          <w:rFonts w:ascii="Times New Roman" w:hAnsi="Times New Roman" w:cs="Times New Roman"/>
          <w:sz w:val="24"/>
          <w:szCs w:val="24"/>
        </w:rPr>
        <w:t xml:space="preserve">torio vigente. A tales fines, </w:t>
      </w:r>
      <w:proofErr w:type="spellStart"/>
      <w:r w:rsidRPr="00E4383F">
        <w:rPr>
          <w:rFonts w:ascii="Times New Roman" w:hAnsi="Times New Roman" w:cs="Times New Roman"/>
          <w:sz w:val="24"/>
          <w:szCs w:val="24"/>
        </w:rPr>
        <w:t>institúyese</w:t>
      </w:r>
      <w:proofErr w:type="spellEnd"/>
      <w:r w:rsidRPr="00E4383F">
        <w:rPr>
          <w:rFonts w:ascii="Times New Roman" w:hAnsi="Times New Roman" w:cs="Times New Roman"/>
          <w:sz w:val="24"/>
          <w:szCs w:val="24"/>
        </w:rPr>
        <w:t xml:space="preserve"> una moratoria, debiendo calcularse los aportes jubilatorios sobre el cien por ciento de las remuneraciones brutas con y sin aportes; </w:t>
      </w:r>
      <w:r w:rsidRPr="00E4383F">
        <w:rPr>
          <w:rFonts w:ascii="Times New Roman" w:hAnsi="Times New Roman" w:cs="Times New Roman"/>
          <w:sz w:val="24"/>
          <w:szCs w:val="24"/>
        </w:rPr>
        <w:lastRenderedPageBreak/>
        <w:t>mientras que el aporte de obra social y las contribuciones patronales, serán determinadas sobre el haber previsio</w:t>
      </w:r>
      <w:r w:rsidR="00F659BF">
        <w:rPr>
          <w:rFonts w:ascii="Times New Roman" w:hAnsi="Times New Roman" w:cs="Times New Roman"/>
          <w:sz w:val="24"/>
          <w:szCs w:val="24"/>
        </w:rPr>
        <w:t>n</w:t>
      </w:r>
      <w:r w:rsidRPr="00E4383F">
        <w:rPr>
          <w:rFonts w:ascii="Times New Roman" w:hAnsi="Times New Roman" w:cs="Times New Roman"/>
          <w:sz w:val="24"/>
          <w:szCs w:val="24"/>
        </w:rPr>
        <w:t>al. El importe resu</w:t>
      </w:r>
      <w:r w:rsidR="00F659BF">
        <w:rPr>
          <w:rFonts w:ascii="Times New Roman" w:hAnsi="Times New Roman" w:cs="Times New Roman"/>
          <w:sz w:val="24"/>
          <w:szCs w:val="24"/>
        </w:rPr>
        <w:t>ltante será des</w:t>
      </w:r>
      <w:r w:rsidRPr="00E4383F">
        <w:rPr>
          <w:rFonts w:ascii="Times New Roman" w:hAnsi="Times New Roman" w:cs="Times New Roman"/>
          <w:sz w:val="24"/>
          <w:szCs w:val="24"/>
        </w:rPr>
        <w:t>contado en cuotas del haber previsional en un porcentaje mínimo, lo que será fijado por el Instituto de Previsión</w:t>
      </w:r>
      <w:r w:rsidR="004E13BE" w:rsidRPr="00E4383F">
        <w:rPr>
          <w:rFonts w:ascii="Times New Roman" w:hAnsi="Times New Roman" w:cs="Times New Roman"/>
          <w:sz w:val="24"/>
          <w:szCs w:val="24"/>
        </w:rPr>
        <w:t xml:space="preserve"> Social de Misiones que no podrá exceder del 20% del haber a percibir por el beneficiario.-</w:t>
      </w:r>
    </w:p>
    <w:p w:rsidR="004E13BE" w:rsidRPr="00E4383F" w:rsidRDefault="004E13BE"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En caso de fallecimiento del beneficiario, si quedara remanente de lo adeudado, se transferirá la deuda de ese beneficio a sus derechohabientes, hasta su cancelación total.-</w:t>
      </w:r>
    </w:p>
    <w:p w:rsidR="004E13BE" w:rsidRDefault="004E13BE"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Las sumas equivalentes al saldo deudor se actualizarán en el mismo porcentaje del incremento de salarios del sector al cual pertenecía el beneficiario.-</w:t>
      </w:r>
    </w:p>
    <w:p w:rsidR="00FB2185" w:rsidRPr="00E4383F" w:rsidRDefault="00FB2185" w:rsidP="00E4383F">
      <w:pPr>
        <w:spacing w:after="0"/>
        <w:jc w:val="both"/>
        <w:rPr>
          <w:rFonts w:ascii="Times New Roman" w:hAnsi="Times New Roman" w:cs="Times New Roman"/>
          <w:sz w:val="24"/>
          <w:szCs w:val="24"/>
        </w:rPr>
      </w:pPr>
    </w:p>
    <w:p w:rsidR="004E13BE" w:rsidRPr="00E4383F" w:rsidRDefault="004E13BE"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8º.-</w:t>
      </w:r>
      <w:r w:rsidRPr="00FB2185">
        <w:rPr>
          <w:rFonts w:ascii="Times New Roman" w:hAnsi="Times New Roman" w:cs="Times New Roman"/>
          <w:b/>
          <w:sz w:val="24"/>
          <w:szCs w:val="24"/>
        </w:rPr>
        <w:t xml:space="preserve"> EL HABER</w:t>
      </w:r>
      <w:r w:rsidRPr="00E4383F">
        <w:rPr>
          <w:rFonts w:ascii="Times New Roman" w:hAnsi="Times New Roman" w:cs="Times New Roman"/>
          <w:sz w:val="24"/>
          <w:szCs w:val="24"/>
        </w:rPr>
        <w:t xml:space="preserve"> del beneficio que se instituye será financiado en la forma establecida en el Artículo 2º del presente Decreto.-</w:t>
      </w:r>
    </w:p>
    <w:p w:rsidR="004E13BE" w:rsidRDefault="004E13BE"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 xml:space="preserve">Para ello, el Instituto de Previsión Social de Misiones deberá remitir en forma mensual una planilla con las sumas correspondientes a los haberes a percibir por los beneficiarios incluidos en el Artículo 3º de este régimen, al Ministerio de Hacienda, Finanzas, Obras y Servicios </w:t>
      </w:r>
      <w:r w:rsidR="00934514" w:rsidRPr="00E4383F">
        <w:rPr>
          <w:rFonts w:ascii="Times New Roman" w:hAnsi="Times New Roman" w:cs="Times New Roman"/>
          <w:sz w:val="24"/>
          <w:szCs w:val="24"/>
        </w:rPr>
        <w:t>Públicos a los fines de la transferencia de los fondos necesarios para el pago de los mismos, para lo cual se adecuarán las partidas presupuestarias pertinentes.-</w:t>
      </w:r>
    </w:p>
    <w:p w:rsidR="00FB2185" w:rsidRPr="00E4383F" w:rsidRDefault="00FB2185" w:rsidP="00E4383F">
      <w:pPr>
        <w:spacing w:after="0"/>
        <w:jc w:val="both"/>
        <w:rPr>
          <w:rFonts w:ascii="Times New Roman" w:hAnsi="Times New Roman" w:cs="Times New Roman"/>
          <w:sz w:val="24"/>
          <w:szCs w:val="24"/>
        </w:rPr>
      </w:pPr>
    </w:p>
    <w:p w:rsidR="00934514" w:rsidRPr="00E4383F" w:rsidRDefault="00934514"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9º.-</w:t>
      </w:r>
      <w:r w:rsidRPr="00FB2185">
        <w:rPr>
          <w:rFonts w:ascii="Times New Roman" w:hAnsi="Times New Roman" w:cs="Times New Roman"/>
          <w:b/>
          <w:sz w:val="24"/>
          <w:szCs w:val="24"/>
        </w:rPr>
        <w:t xml:space="preserve"> FÍJASE</w:t>
      </w:r>
      <w:r w:rsidRPr="00E4383F">
        <w:rPr>
          <w:rFonts w:ascii="Times New Roman" w:hAnsi="Times New Roman" w:cs="Times New Roman"/>
          <w:sz w:val="24"/>
          <w:szCs w:val="24"/>
        </w:rPr>
        <w:t xml:space="preserve"> que el acogimiento al presente régimen de excepción implica la renuncia automática del interesado a reclamar por cualquier vía mayores beneficios que los que se acuerdan por el presente Decreto y dejara sin efecto cualquier acción o litigio que existiere contra la entidad empleadora, debiendo el agente manifestarlo en forma expresa y con carácter de declaración jurada. La violación a esta norma dará lugar a la pérdida o no otorgamiento del beneficio. Previo a autorizar a gestionar el trámite del beneficio que se acuerda por el presente Decreto, el ente empleador emitirá una certificación de que el interesado no tiene litigio pendiente de ninguna especie, el que deberá ser presentado ante el Instituto de Previsión Social. La circunstancia de tener un sumario administrativo o juicio en trámite, no será obstáculo para solicitar y obtener el beneficio, no obstante el beneficiario quedará sujeto a las sanciones que le impongan los Organismos competentes.-</w:t>
      </w:r>
    </w:p>
    <w:p w:rsidR="00934514" w:rsidRPr="00E4383F" w:rsidRDefault="00934514"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10º.-</w:t>
      </w:r>
      <w:r w:rsidRPr="00FB2185">
        <w:rPr>
          <w:rFonts w:ascii="Times New Roman" w:hAnsi="Times New Roman" w:cs="Times New Roman"/>
          <w:b/>
          <w:sz w:val="24"/>
          <w:szCs w:val="24"/>
        </w:rPr>
        <w:t xml:space="preserve"> PARA</w:t>
      </w:r>
      <w:r w:rsidRPr="00E4383F">
        <w:rPr>
          <w:rFonts w:ascii="Times New Roman" w:hAnsi="Times New Roman" w:cs="Times New Roman"/>
          <w:sz w:val="24"/>
          <w:szCs w:val="24"/>
        </w:rPr>
        <w:t xml:space="preserve"> </w:t>
      </w:r>
      <w:r w:rsidR="00765662" w:rsidRPr="00E4383F">
        <w:rPr>
          <w:rFonts w:ascii="Times New Roman" w:hAnsi="Times New Roman" w:cs="Times New Roman"/>
          <w:sz w:val="24"/>
          <w:szCs w:val="24"/>
        </w:rPr>
        <w:t>acceder a los beneficios que se instituyen por el presente decreto, el afiliado interesado deberá presentar la renuncia condicional prevista en el Artículo 80º de la Ley XIX – Seguridad Social- Nº 2, antes Ley Nº 568/71, antes del 31 de Diciembre de 2014.-</w:t>
      </w:r>
    </w:p>
    <w:p w:rsidR="00765662" w:rsidRDefault="00765662" w:rsidP="00E4383F">
      <w:pPr>
        <w:spacing w:after="0"/>
        <w:jc w:val="both"/>
        <w:rPr>
          <w:rFonts w:ascii="Times New Roman" w:hAnsi="Times New Roman" w:cs="Times New Roman"/>
          <w:sz w:val="24"/>
          <w:szCs w:val="24"/>
        </w:rPr>
      </w:pPr>
      <w:r w:rsidRPr="00E4383F">
        <w:rPr>
          <w:rFonts w:ascii="Times New Roman" w:hAnsi="Times New Roman" w:cs="Times New Roman"/>
          <w:sz w:val="24"/>
          <w:szCs w:val="24"/>
        </w:rPr>
        <w:t>El afiliado tendrá un plazo de 30 días hábiles a partir de la fecha de notificación del acto administrativo que le acepta la renuncia condicionada para iniciar el trámite ante el Instituto de Previsión Social, debiendo acreditar ante el Área de Personal del Ente Empleador y dentro del plazo fijad</w:t>
      </w:r>
      <w:r w:rsidR="00F659BF">
        <w:rPr>
          <w:rFonts w:ascii="Times New Roman" w:hAnsi="Times New Roman" w:cs="Times New Roman"/>
          <w:sz w:val="24"/>
          <w:szCs w:val="24"/>
        </w:rPr>
        <w:t>o, mediante fotocopia del compr</w:t>
      </w:r>
      <w:r w:rsidRPr="00E4383F">
        <w:rPr>
          <w:rFonts w:ascii="Times New Roman" w:hAnsi="Times New Roman" w:cs="Times New Roman"/>
          <w:sz w:val="24"/>
          <w:szCs w:val="24"/>
        </w:rPr>
        <w:t>obante, de haber iniciado el trámite pertinente. Si no lo hiciera, c</w:t>
      </w:r>
      <w:r w:rsidR="00F659BF">
        <w:rPr>
          <w:rFonts w:ascii="Times New Roman" w:hAnsi="Times New Roman" w:cs="Times New Roman"/>
          <w:sz w:val="24"/>
          <w:szCs w:val="24"/>
        </w:rPr>
        <w:t>a</w:t>
      </w:r>
      <w:r w:rsidRPr="00E4383F">
        <w:rPr>
          <w:rFonts w:ascii="Times New Roman" w:hAnsi="Times New Roman" w:cs="Times New Roman"/>
          <w:sz w:val="24"/>
          <w:szCs w:val="24"/>
        </w:rPr>
        <w:t>ducará el derecho a ampararse en los presentes regímenes.-</w:t>
      </w:r>
    </w:p>
    <w:p w:rsidR="00FB2185" w:rsidRPr="00E4383F" w:rsidRDefault="00FB2185" w:rsidP="00E4383F">
      <w:pPr>
        <w:spacing w:after="0"/>
        <w:jc w:val="both"/>
        <w:rPr>
          <w:rFonts w:ascii="Times New Roman" w:hAnsi="Times New Roman" w:cs="Times New Roman"/>
          <w:sz w:val="24"/>
          <w:szCs w:val="24"/>
        </w:rPr>
      </w:pPr>
    </w:p>
    <w:p w:rsidR="00765662" w:rsidRDefault="00765662"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11º.-</w:t>
      </w:r>
      <w:r w:rsidRPr="00FB2185">
        <w:rPr>
          <w:rFonts w:ascii="Times New Roman" w:hAnsi="Times New Roman" w:cs="Times New Roman"/>
          <w:b/>
          <w:sz w:val="24"/>
          <w:szCs w:val="24"/>
        </w:rPr>
        <w:t xml:space="preserve"> LOS BENEFICIOS</w:t>
      </w:r>
      <w:r w:rsidRPr="00E4383F">
        <w:rPr>
          <w:rFonts w:ascii="Times New Roman" w:hAnsi="Times New Roman" w:cs="Times New Roman"/>
          <w:sz w:val="24"/>
          <w:szCs w:val="24"/>
        </w:rPr>
        <w:t xml:space="preserve"> instituidos por el presente Decreto estarán sujetos a las movilidades previstas en la Ley XIX – Seguridad Social- Nº 2, antes Ley Nº 586/71.-</w:t>
      </w:r>
    </w:p>
    <w:p w:rsidR="00FB2185" w:rsidRPr="00E4383F" w:rsidRDefault="00FB2185" w:rsidP="00E4383F">
      <w:pPr>
        <w:spacing w:after="0"/>
        <w:jc w:val="both"/>
        <w:rPr>
          <w:rFonts w:ascii="Times New Roman" w:hAnsi="Times New Roman" w:cs="Times New Roman"/>
          <w:sz w:val="24"/>
          <w:szCs w:val="24"/>
        </w:rPr>
      </w:pPr>
    </w:p>
    <w:p w:rsidR="00765662" w:rsidRDefault="00765662"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12º.-</w:t>
      </w:r>
      <w:r w:rsidRPr="00FB2185">
        <w:rPr>
          <w:rFonts w:ascii="Times New Roman" w:hAnsi="Times New Roman" w:cs="Times New Roman"/>
          <w:b/>
          <w:sz w:val="24"/>
          <w:szCs w:val="24"/>
        </w:rPr>
        <w:t xml:space="preserve"> SERÁ DE APLICACIÓN</w:t>
      </w:r>
      <w:r w:rsidR="00E4383F" w:rsidRPr="00E4383F">
        <w:rPr>
          <w:rFonts w:ascii="Times New Roman" w:hAnsi="Times New Roman" w:cs="Times New Roman"/>
          <w:sz w:val="24"/>
          <w:szCs w:val="24"/>
        </w:rPr>
        <w:t xml:space="preserve"> en todo lo no previsto y que no se oponga a este Decreto el Régimen de Retiros Voluntarios Extraordinarios y</w:t>
      </w:r>
      <w:r w:rsidR="00893402">
        <w:rPr>
          <w:rFonts w:ascii="Times New Roman" w:hAnsi="Times New Roman" w:cs="Times New Roman"/>
          <w:sz w:val="24"/>
          <w:szCs w:val="24"/>
        </w:rPr>
        <w:t>/o</w:t>
      </w:r>
      <w:r w:rsidR="00E4383F" w:rsidRPr="00E4383F">
        <w:rPr>
          <w:rFonts w:ascii="Times New Roman" w:hAnsi="Times New Roman" w:cs="Times New Roman"/>
          <w:sz w:val="24"/>
          <w:szCs w:val="24"/>
        </w:rPr>
        <w:t xml:space="preserve"> sus interpretacio</w:t>
      </w:r>
      <w:r w:rsidR="00893402">
        <w:rPr>
          <w:rFonts w:ascii="Times New Roman" w:hAnsi="Times New Roman" w:cs="Times New Roman"/>
          <w:sz w:val="24"/>
          <w:szCs w:val="24"/>
        </w:rPr>
        <w:t>n</w:t>
      </w:r>
      <w:r w:rsidR="00E4383F" w:rsidRPr="00E4383F">
        <w:rPr>
          <w:rFonts w:ascii="Times New Roman" w:hAnsi="Times New Roman" w:cs="Times New Roman"/>
          <w:sz w:val="24"/>
          <w:szCs w:val="24"/>
        </w:rPr>
        <w:t>es, previstos en los Decretos N 969/98 y sus modificatorios; Decreto Nº 602/00; y Decreto Nº 2742/07 y sus modificatorios; y subsidiariamente el Régimen General de Jubilaciones y Pensiones para el Personal de la Administración Pública Provincial.-</w:t>
      </w:r>
    </w:p>
    <w:p w:rsidR="00FB2185" w:rsidRPr="00E4383F" w:rsidRDefault="00FB2185" w:rsidP="00E4383F">
      <w:pPr>
        <w:spacing w:after="0"/>
        <w:jc w:val="both"/>
        <w:rPr>
          <w:rFonts w:ascii="Times New Roman" w:hAnsi="Times New Roman" w:cs="Times New Roman"/>
          <w:sz w:val="24"/>
          <w:szCs w:val="24"/>
        </w:rPr>
      </w:pPr>
    </w:p>
    <w:p w:rsidR="00E4383F" w:rsidRDefault="00E4383F"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13º.-</w:t>
      </w:r>
      <w:r w:rsidRPr="00FB2185">
        <w:rPr>
          <w:rFonts w:ascii="Times New Roman" w:hAnsi="Times New Roman" w:cs="Times New Roman"/>
          <w:b/>
          <w:sz w:val="24"/>
          <w:szCs w:val="24"/>
        </w:rPr>
        <w:t xml:space="preserve"> EL INSTITUTO DE PREVISIÓN SOCIAL</w:t>
      </w:r>
      <w:r w:rsidRPr="00E4383F">
        <w:rPr>
          <w:rFonts w:ascii="Times New Roman" w:hAnsi="Times New Roman" w:cs="Times New Roman"/>
          <w:sz w:val="24"/>
          <w:szCs w:val="24"/>
        </w:rPr>
        <w:t xml:space="preserve"> reglamentará la forma de aplicación de los regímenes creados por este Decreto.-</w:t>
      </w:r>
    </w:p>
    <w:p w:rsidR="00FB2185" w:rsidRPr="00E4383F" w:rsidRDefault="00FB2185" w:rsidP="00E4383F">
      <w:pPr>
        <w:spacing w:after="0"/>
        <w:jc w:val="both"/>
        <w:rPr>
          <w:rFonts w:ascii="Times New Roman" w:hAnsi="Times New Roman" w:cs="Times New Roman"/>
          <w:sz w:val="24"/>
          <w:szCs w:val="24"/>
        </w:rPr>
      </w:pPr>
    </w:p>
    <w:p w:rsidR="00E4383F" w:rsidRDefault="00E4383F"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lastRenderedPageBreak/>
        <w:t>ARTÍCULO 14º.-</w:t>
      </w:r>
      <w:r w:rsidRPr="00FB2185">
        <w:rPr>
          <w:rFonts w:ascii="Times New Roman" w:hAnsi="Times New Roman" w:cs="Times New Roman"/>
          <w:b/>
          <w:sz w:val="24"/>
          <w:szCs w:val="24"/>
        </w:rPr>
        <w:t xml:space="preserve"> INVÍTASE</w:t>
      </w:r>
      <w:r w:rsidRPr="00E4383F">
        <w:rPr>
          <w:rFonts w:ascii="Times New Roman" w:hAnsi="Times New Roman" w:cs="Times New Roman"/>
          <w:sz w:val="24"/>
          <w:szCs w:val="24"/>
        </w:rPr>
        <w:t xml:space="preserve"> a las Municipalidades de la Provincia de Misiones, a adherirse al presente Decreto.-</w:t>
      </w:r>
    </w:p>
    <w:p w:rsidR="00FB2185" w:rsidRPr="00E4383F" w:rsidRDefault="00FB2185" w:rsidP="00E4383F">
      <w:pPr>
        <w:spacing w:after="0"/>
        <w:jc w:val="both"/>
        <w:rPr>
          <w:rFonts w:ascii="Times New Roman" w:hAnsi="Times New Roman" w:cs="Times New Roman"/>
          <w:sz w:val="24"/>
          <w:szCs w:val="24"/>
        </w:rPr>
      </w:pPr>
    </w:p>
    <w:p w:rsidR="00E4383F" w:rsidRDefault="00E4383F"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15º.-</w:t>
      </w:r>
      <w:r w:rsidRPr="00FB2185">
        <w:rPr>
          <w:rFonts w:ascii="Times New Roman" w:hAnsi="Times New Roman" w:cs="Times New Roman"/>
          <w:b/>
          <w:sz w:val="24"/>
          <w:szCs w:val="24"/>
        </w:rPr>
        <w:t xml:space="preserve"> REFRENDARÁN</w:t>
      </w:r>
      <w:r w:rsidRPr="00E4383F">
        <w:rPr>
          <w:rFonts w:ascii="Times New Roman" w:hAnsi="Times New Roman" w:cs="Times New Roman"/>
          <w:sz w:val="24"/>
          <w:szCs w:val="24"/>
        </w:rPr>
        <w:t xml:space="preserve">  el presente Decreto los señores Ministros Secretarios de Coordinación General de Gabinete y de Hacienda, Finanzas, Obras y Servicios Públicos.-</w:t>
      </w:r>
    </w:p>
    <w:p w:rsidR="00FB2185" w:rsidRPr="00E4383F" w:rsidRDefault="00FB2185" w:rsidP="00E4383F">
      <w:pPr>
        <w:spacing w:after="0"/>
        <w:jc w:val="both"/>
        <w:rPr>
          <w:rFonts w:ascii="Times New Roman" w:hAnsi="Times New Roman" w:cs="Times New Roman"/>
          <w:sz w:val="24"/>
          <w:szCs w:val="24"/>
        </w:rPr>
      </w:pPr>
    </w:p>
    <w:p w:rsidR="00E4383F" w:rsidRPr="00E4383F" w:rsidRDefault="00E4383F" w:rsidP="00E4383F">
      <w:pPr>
        <w:spacing w:after="0"/>
        <w:jc w:val="both"/>
        <w:rPr>
          <w:rFonts w:ascii="Times New Roman" w:hAnsi="Times New Roman" w:cs="Times New Roman"/>
          <w:sz w:val="24"/>
          <w:szCs w:val="24"/>
        </w:rPr>
      </w:pPr>
      <w:r w:rsidRPr="00FB2185">
        <w:rPr>
          <w:rFonts w:ascii="Times New Roman" w:hAnsi="Times New Roman" w:cs="Times New Roman"/>
          <w:b/>
          <w:sz w:val="24"/>
          <w:szCs w:val="24"/>
          <w:u w:val="single"/>
        </w:rPr>
        <w:t>ARTÍCULO 16º.-</w:t>
      </w:r>
      <w:r w:rsidRPr="00FB2185">
        <w:rPr>
          <w:rFonts w:ascii="Times New Roman" w:hAnsi="Times New Roman" w:cs="Times New Roman"/>
          <w:b/>
          <w:sz w:val="24"/>
          <w:szCs w:val="24"/>
        </w:rPr>
        <w:t xml:space="preserve"> REGÍSTRESE</w:t>
      </w:r>
      <w:r w:rsidRPr="00E4383F">
        <w:rPr>
          <w:rFonts w:ascii="Times New Roman" w:hAnsi="Times New Roman" w:cs="Times New Roman"/>
          <w:sz w:val="24"/>
          <w:szCs w:val="24"/>
        </w:rPr>
        <w:t>, comuníquese, publíquese. Tomen conocimiento: Ministerios del Poder Ejecutivo Provincial, Organismos de la Constitución, Instituto de Previsión Social de la Provincia de Misiones, Dirección General de Presupuesto y la Subsecretaría Legal y Técnica de Gobernación. Cumplido. ARCHÍVESE</w:t>
      </w:r>
    </w:p>
    <w:p w:rsidR="00E4383F" w:rsidRPr="00E4383F" w:rsidRDefault="00E4383F" w:rsidP="00E4383F">
      <w:pPr>
        <w:spacing w:after="0"/>
        <w:jc w:val="both"/>
        <w:rPr>
          <w:rFonts w:ascii="Times New Roman" w:hAnsi="Times New Roman" w:cs="Times New Roman"/>
          <w:sz w:val="24"/>
          <w:szCs w:val="24"/>
        </w:rPr>
      </w:pPr>
    </w:p>
    <w:p w:rsidR="00E4383F" w:rsidRPr="00FB2185" w:rsidRDefault="00E4383F" w:rsidP="00FB2185">
      <w:pPr>
        <w:spacing w:after="0"/>
        <w:jc w:val="center"/>
        <w:rPr>
          <w:rFonts w:ascii="Times New Roman" w:hAnsi="Times New Roman" w:cs="Times New Roman"/>
          <w:b/>
          <w:i/>
          <w:sz w:val="24"/>
          <w:szCs w:val="24"/>
        </w:rPr>
      </w:pPr>
      <w:r w:rsidRPr="00FB2185">
        <w:rPr>
          <w:rFonts w:ascii="Times New Roman" w:hAnsi="Times New Roman" w:cs="Times New Roman"/>
          <w:b/>
          <w:i/>
          <w:sz w:val="24"/>
          <w:szCs w:val="24"/>
        </w:rPr>
        <w:t>CLOSS- Escobar- Hassan</w:t>
      </w:r>
    </w:p>
    <w:sectPr w:rsidR="00E4383F" w:rsidRPr="00FB2185" w:rsidSect="00FB2185">
      <w:pgSz w:w="12240" w:h="20160" w:code="5"/>
      <w:pgMar w:top="2835" w:right="1701"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7FD1"/>
    <w:multiLevelType w:val="hybridMultilevel"/>
    <w:tmpl w:val="7512C9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8A07E92"/>
    <w:multiLevelType w:val="hybridMultilevel"/>
    <w:tmpl w:val="EF228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770E9"/>
    <w:rsid w:val="000A3BCE"/>
    <w:rsid w:val="00401B58"/>
    <w:rsid w:val="00403456"/>
    <w:rsid w:val="004E13BE"/>
    <w:rsid w:val="00626536"/>
    <w:rsid w:val="0067572A"/>
    <w:rsid w:val="00765662"/>
    <w:rsid w:val="007C69F3"/>
    <w:rsid w:val="00817618"/>
    <w:rsid w:val="00825FBE"/>
    <w:rsid w:val="008517D3"/>
    <w:rsid w:val="00893402"/>
    <w:rsid w:val="00934514"/>
    <w:rsid w:val="00C3636A"/>
    <w:rsid w:val="00DD3958"/>
    <w:rsid w:val="00E4383F"/>
    <w:rsid w:val="00E770E9"/>
    <w:rsid w:val="00F659BF"/>
    <w:rsid w:val="00FB2185"/>
    <w:rsid w:val="00FC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9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7618"/>
    <w:pPr>
      <w:ind w:left="720"/>
      <w:contextualSpacing/>
    </w:pPr>
  </w:style>
</w:styles>
</file>

<file path=word/webSettings.xml><?xml version="1.0" encoding="utf-8"?>
<w:webSettings xmlns:r="http://schemas.openxmlformats.org/officeDocument/2006/relationships" xmlns:w="http://schemas.openxmlformats.org/wordprocessingml/2006/main">
  <w:divs>
    <w:div w:id="14142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2019-06-05T13:09:00Z</dcterms:created>
  <dcterms:modified xsi:type="dcterms:W3CDTF">2019-06-05T13:09:00Z</dcterms:modified>
</cp:coreProperties>
</file>